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7AFF" w14:textId="77777777" w:rsidR="00B95EDE" w:rsidRPr="00B95EDE" w:rsidRDefault="00000000" w:rsidP="00B95EDE">
      <w:pPr>
        <w:pStyle w:val="Nagwek1"/>
        <w:spacing w:before="120" w:beforeAutospacing="0" w:after="120" w:afterAutospacing="0"/>
        <w:jc w:val="center"/>
        <w:rPr>
          <w:rFonts w:ascii="Arial" w:eastAsia="Times New Roman" w:hAnsi="Arial" w:cs="Arial"/>
          <w:sz w:val="24"/>
          <w:szCs w:val="24"/>
        </w:rPr>
      </w:pPr>
      <w:r w:rsidRPr="00B95EDE">
        <w:rPr>
          <w:rFonts w:ascii="Arial" w:eastAsia="Times New Roman" w:hAnsi="Arial" w:cs="Arial"/>
          <w:sz w:val="24"/>
          <w:szCs w:val="24"/>
        </w:rPr>
        <w:t xml:space="preserve">LI Sesja </w:t>
      </w:r>
      <w:r w:rsidR="00B95EDE" w:rsidRPr="00B95EDE">
        <w:rPr>
          <w:rFonts w:ascii="Arial" w:eastAsia="Times New Roman" w:hAnsi="Arial" w:cs="Arial"/>
          <w:sz w:val="24"/>
          <w:szCs w:val="24"/>
        </w:rPr>
        <w:t>Rady Miejskiej w Chojnie</w:t>
      </w:r>
    </w:p>
    <w:p w14:paraId="152AF864" w14:textId="77777777" w:rsidR="00B95EDE" w:rsidRPr="00B95EDE" w:rsidRDefault="00000000" w:rsidP="00B95EDE">
      <w:pPr>
        <w:pStyle w:val="Nagwek1"/>
        <w:spacing w:before="120" w:beforeAutospacing="0" w:after="120" w:afterAutospacing="0"/>
        <w:jc w:val="center"/>
        <w:rPr>
          <w:rFonts w:ascii="Arial" w:eastAsia="Times New Roman" w:hAnsi="Arial" w:cs="Arial"/>
          <w:sz w:val="24"/>
          <w:szCs w:val="24"/>
        </w:rPr>
      </w:pPr>
      <w:r w:rsidRPr="00B95EDE">
        <w:rPr>
          <w:rFonts w:ascii="Arial" w:eastAsia="Times New Roman" w:hAnsi="Arial" w:cs="Arial"/>
          <w:sz w:val="24"/>
          <w:szCs w:val="24"/>
        </w:rPr>
        <w:t xml:space="preserve">w dniu 24 listopada 2022, godz. 13:00 </w:t>
      </w:r>
    </w:p>
    <w:p w14:paraId="798E9271" w14:textId="22D65FEE" w:rsidR="00000000" w:rsidRPr="00B95EDE" w:rsidRDefault="00000000" w:rsidP="00B95EDE">
      <w:pPr>
        <w:pStyle w:val="Nagwek1"/>
        <w:spacing w:before="120" w:beforeAutospacing="0" w:after="120" w:afterAutospacing="0"/>
        <w:jc w:val="center"/>
        <w:rPr>
          <w:rFonts w:ascii="Arial" w:eastAsia="Times New Roman" w:hAnsi="Arial" w:cs="Arial"/>
          <w:sz w:val="24"/>
          <w:szCs w:val="24"/>
        </w:rPr>
      </w:pPr>
      <w:r w:rsidRPr="00B95EDE">
        <w:rPr>
          <w:rFonts w:ascii="Arial" w:eastAsia="Times New Roman" w:hAnsi="Arial" w:cs="Arial"/>
          <w:sz w:val="24"/>
          <w:szCs w:val="24"/>
        </w:rPr>
        <w:t>w sali posiedzeń Urzędu Miejskiego w Chojnie, ul. Jagiellońska 2</w:t>
      </w:r>
    </w:p>
    <w:p w14:paraId="6D94EA44" w14:textId="77777777" w:rsidR="00000000" w:rsidRPr="00B95EDE" w:rsidRDefault="00000000" w:rsidP="00B95EDE">
      <w:pPr>
        <w:pStyle w:val="Nagwek2"/>
        <w:spacing w:before="120" w:beforeAutospacing="0" w:after="120" w:afterAutospacing="0"/>
        <w:rPr>
          <w:rFonts w:ascii="Arial" w:eastAsia="Times New Roman" w:hAnsi="Arial" w:cs="Arial"/>
          <w:sz w:val="24"/>
          <w:szCs w:val="24"/>
        </w:rPr>
      </w:pPr>
      <w:r w:rsidRPr="00B95EDE">
        <w:rPr>
          <w:rFonts w:ascii="Arial" w:eastAsia="Times New Roman" w:hAnsi="Arial" w:cs="Arial"/>
          <w:sz w:val="24"/>
          <w:szCs w:val="24"/>
        </w:rPr>
        <w:t>Porządek obrad</w:t>
      </w:r>
    </w:p>
    <w:p w14:paraId="04EC1E3B" w14:textId="77777777" w:rsidR="00000000" w:rsidRPr="00B95EDE" w:rsidRDefault="00000000" w:rsidP="00B95EDE">
      <w:pPr>
        <w:spacing w:before="120" w:after="120"/>
        <w:divId w:val="2002195562"/>
        <w:rPr>
          <w:rFonts w:ascii="Arial" w:eastAsia="Times New Roman" w:hAnsi="Arial" w:cs="Arial"/>
        </w:rPr>
      </w:pPr>
      <w:r w:rsidRPr="00B95EDE">
        <w:rPr>
          <w:rFonts w:ascii="Arial" w:eastAsia="Times New Roman" w:hAnsi="Arial" w:cs="Arial"/>
        </w:rPr>
        <w:t>1. Otwarcie sesji, stwierdzenie quorum do prowadzenia prawomocnych obrad.</w:t>
      </w:r>
    </w:p>
    <w:p w14:paraId="715063B8" w14:textId="77777777" w:rsidR="00000000" w:rsidRPr="00B95EDE" w:rsidRDefault="00000000" w:rsidP="00B95EDE">
      <w:pPr>
        <w:spacing w:before="120" w:after="120"/>
        <w:divId w:val="2088767471"/>
        <w:rPr>
          <w:rFonts w:ascii="Arial" w:eastAsia="Times New Roman" w:hAnsi="Arial" w:cs="Arial"/>
        </w:rPr>
      </w:pPr>
      <w:r w:rsidRPr="00B95EDE">
        <w:rPr>
          <w:rFonts w:ascii="Arial" w:eastAsia="Times New Roman" w:hAnsi="Arial" w:cs="Arial"/>
        </w:rPr>
        <w:t>2. Przyjęcie protokołu z L sesji. (27.10.2022 r.)</w:t>
      </w:r>
    </w:p>
    <w:p w14:paraId="340E8314" w14:textId="77777777" w:rsidR="00000000" w:rsidRPr="00B95EDE" w:rsidRDefault="00000000" w:rsidP="00B95EDE">
      <w:pPr>
        <w:spacing w:before="120" w:after="120"/>
        <w:divId w:val="971447477"/>
        <w:rPr>
          <w:rFonts w:ascii="Arial" w:eastAsia="Times New Roman" w:hAnsi="Arial" w:cs="Arial"/>
        </w:rPr>
      </w:pPr>
      <w:r w:rsidRPr="00B95EDE">
        <w:rPr>
          <w:rFonts w:ascii="Arial" w:eastAsia="Times New Roman" w:hAnsi="Arial" w:cs="Arial"/>
        </w:rPr>
        <w:t>3. Przedstawienie porządku obrad.</w:t>
      </w:r>
    </w:p>
    <w:p w14:paraId="2BC76C36" w14:textId="77777777" w:rsidR="00000000" w:rsidRPr="00B95EDE" w:rsidRDefault="00000000" w:rsidP="00B95EDE">
      <w:pPr>
        <w:spacing w:before="120" w:after="120"/>
        <w:divId w:val="963804792"/>
        <w:rPr>
          <w:rFonts w:ascii="Arial" w:eastAsia="Times New Roman" w:hAnsi="Arial" w:cs="Arial"/>
        </w:rPr>
      </w:pPr>
      <w:r w:rsidRPr="00B95EDE">
        <w:rPr>
          <w:rFonts w:ascii="Arial" w:eastAsia="Times New Roman" w:hAnsi="Arial" w:cs="Arial"/>
        </w:rPr>
        <w:t>4. Informacja burmistrza o pracach podejmowanych w okresie międzysesyjnym.</w:t>
      </w:r>
    </w:p>
    <w:p w14:paraId="1C8F1435" w14:textId="77777777" w:rsidR="00000000" w:rsidRPr="00B95EDE" w:rsidRDefault="00000000" w:rsidP="00B95EDE">
      <w:pPr>
        <w:spacing w:before="120" w:after="120"/>
        <w:divId w:val="1309046028"/>
        <w:rPr>
          <w:rFonts w:ascii="Arial" w:eastAsia="Times New Roman" w:hAnsi="Arial" w:cs="Arial"/>
        </w:rPr>
      </w:pPr>
      <w:r w:rsidRPr="00B95EDE">
        <w:rPr>
          <w:rFonts w:ascii="Arial" w:eastAsia="Times New Roman" w:hAnsi="Arial" w:cs="Arial"/>
        </w:rPr>
        <w:t>5. Informacja przewodniczącego rady dotycząca spraw w okresie międzysesyjnym.</w:t>
      </w:r>
    </w:p>
    <w:p w14:paraId="3806FEC2" w14:textId="77777777" w:rsidR="00000000" w:rsidRPr="00B95EDE" w:rsidRDefault="00000000" w:rsidP="00B95EDE">
      <w:pPr>
        <w:spacing w:before="120" w:after="120"/>
        <w:divId w:val="1116876533"/>
        <w:rPr>
          <w:rFonts w:ascii="Arial" w:eastAsia="Times New Roman" w:hAnsi="Arial" w:cs="Arial"/>
        </w:rPr>
      </w:pPr>
      <w:r w:rsidRPr="00B95EDE">
        <w:rPr>
          <w:rFonts w:ascii="Arial" w:eastAsia="Times New Roman" w:hAnsi="Arial" w:cs="Arial"/>
        </w:rPr>
        <w:t>6. Rozpatrzenie projektu uchwały w sprawie zmian w budżecie Gminy Chojna na 2022 rok. Druk nr 1/LI/2022</w:t>
      </w:r>
    </w:p>
    <w:p w14:paraId="7F683995" w14:textId="77777777" w:rsidR="00000000" w:rsidRPr="00B95EDE" w:rsidRDefault="00000000" w:rsidP="00B95EDE">
      <w:pPr>
        <w:spacing w:before="120" w:after="120"/>
        <w:divId w:val="1240482014"/>
        <w:rPr>
          <w:rFonts w:ascii="Arial" w:eastAsia="Times New Roman" w:hAnsi="Arial" w:cs="Arial"/>
        </w:rPr>
      </w:pPr>
      <w:r w:rsidRPr="00B95EDE">
        <w:rPr>
          <w:rFonts w:ascii="Arial" w:eastAsia="Times New Roman" w:hAnsi="Arial" w:cs="Arial"/>
        </w:rPr>
        <w:t>7. Rozpatrzenie projektu uchwały w sprawie przyjęcia Rocznego Programu Współpracy Gminy Chojna z organizacjami pozarządowymi oraz innymi podmiotami prowadzącymi działalność pożytku publicznego na 2023 rok. Druk nr 2/LI/2022</w:t>
      </w:r>
    </w:p>
    <w:p w14:paraId="5C75F28D" w14:textId="77777777" w:rsidR="00000000" w:rsidRPr="00B95EDE" w:rsidRDefault="00000000" w:rsidP="00B95EDE">
      <w:pPr>
        <w:spacing w:before="120" w:after="120"/>
        <w:divId w:val="439178816"/>
        <w:rPr>
          <w:rFonts w:ascii="Arial" w:eastAsia="Times New Roman" w:hAnsi="Arial" w:cs="Arial"/>
        </w:rPr>
      </w:pPr>
      <w:r w:rsidRPr="00B95EDE">
        <w:rPr>
          <w:rFonts w:ascii="Arial" w:eastAsia="Times New Roman" w:hAnsi="Arial" w:cs="Arial"/>
        </w:rPr>
        <w:t>8. Rozpatrzenie projektu uchwały zmieniającej Uchwałę Nr XLI/312/2021 Rady Miejskiej w Chojnie z dnia 30 grudnia 2021r. w sprawie wyrażenia zgody na zawarcie umowy o świadczenie usług w zakresie publicznego transportu drogowego. Druk nr 3/LI/2022</w:t>
      </w:r>
    </w:p>
    <w:p w14:paraId="33E6FAF1" w14:textId="77777777" w:rsidR="00000000" w:rsidRPr="00B95EDE" w:rsidRDefault="00000000" w:rsidP="00B95EDE">
      <w:pPr>
        <w:spacing w:before="120" w:after="120"/>
        <w:divId w:val="517736705"/>
        <w:rPr>
          <w:rFonts w:ascii="Arial" w:eastAsia="Times New Roman" w:hAnsi="Arial" w:cs="Arial"/>
        </w:rPr>
      </w:pPr>
      <w:r w:rsidRPr="00B95EDE">
        <w:rPr>
          <w:rFonts w:ascii="Arial" w:eastAsia="Times New Roman" w:hAnsi="Arial" w:cs="Arial"/>
        </w:rPr>
        <w:t>9. Rozpatrzenie projektu uchwały w sprawie przyznania dotacji celowej na prace konserwatorskie, restauratorskie lub roboty budowlane przy zabytku wpisanym do rejestru zabytków, położonych na terenie Gminy Chojna. Druk nr 4/LI/2022</w:t>
      </w:r>
    </w:p>
    <w:p w14:paraId="3F35C2B9" w14:textId="77777777" w:rsidR="00000000" w:rsidRPr="00B95EDE" w:rsidRDefault="00000000" w:rsidP="00B95EDE">
      <w:pPr>
        <w:spacing w:before="120" w:after="120"/>
        <w:divId w:val="362750307"/>
        <w:rPr>
          <w:rFonts w:ascii="Arial" w:eastAsia="Times New Roman" w:hAnsi="Arial" w:cs="Arial"/>
        </w:rPr>
      </w:pPr>
      <w:r w:rsidRPr="00B95EDE">
        <w:rPr>
          <w:rFonts w:ascii="Arial" w:eastAsia="Times New Roman" w:hAnsi="Arial" w:cs="Arial"/>
        </w:rPr>
        <w:t>10. Wolne wnioski i informacje.</w:t>
      </w:r>
    </w:p>
    <w:p w14:paraId="0C7BFE83" w14:textId="77777777" w:rsidR="00454781" w:rsidRPr="00B95EDE" w:rsidRDefault="00000000" w:rsidP="00B95EDE">
      <w:pPr>
        <w:spacing w:before="120" w:after="120"/>
        <w:divId w:val="1624381615"/>
        <w:rPr>
          <w:rFonts w:ascii="Arial" w:eastAsia="Times New Roman" w:hAnsi="Arial" w:cs="Arial"/>
        </w:rPr>
      </w:pPr>
      <w:r w:rsidRPr="00B95EDE">
        <w:rPr>
          <w:rFonts w:ascii="Arial" w:eastAsia="Times New Roman" w:hAnsi="Arial" w:cs="Arial"/>
        </w:rPr>
        <w:t>11. Zamknięcie obrad.</w:t>
      </w:r>
    </w:p>
    <w:sectPr w:rsidR="00454781" w:rsidRPr="00B95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DE"/>
    <w:rsid w:val="00454781"/>
    <w:rsid w:val="00B9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46882"/>
  <w15:chartTrackingRefBased/>
  <w15:docId w15:val="{6E3C60C5-F29D-480F-910D-3DC95461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customStyle="1" w:styleId="esesjazalacznikitytul">
    <w:name w:val="esesja_zalaczniki_tytul"/>
    <w:basedOn w:val="Normalny"/>
    <w:pPr>
      <w:spacing w:before="100" w:beforeAutospacing="1" w:after="75"/>
      <w:ind w:left="-300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8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619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66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2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15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046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52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5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0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79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92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Będzak</dc:creator>
  <cp:keywords/>
  <dc:description/>
  <cp:lastModifiedBy>Teresa Będzak</cp:lastModifiedBy>
  <cp:revision>2</cp:revision>
  <dcterms:created xsi:type="dcterms:W3CDTF">2022-11-17T14:16:00Z</dcterms:created>
  <dcterms:modified xsi:type="dcterms:W3CDTF">2022-11-17T14:16:00Z</dcterms:modified>
</cp:coreProperties>
</file>